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7FC" w:rsidRPr="00EC1CB9" w:rsidRDefault="00D946A4" w:rsidP="00EC1CB9">
      <w:pPr>
        <w:spacing w:line="240" w:lineRule="auto"/>
        <w:ind w:right="-563"/>
        <w:jc w:val="center"/>
        <w:rPr>
          <w:rFonts w:ascii="Sylfaen" w:hAnsi="Sylfaen"/>
          <w:b/>
          <w:sz w:val="20"/>
          <w:szCs w:val="20"/>
          <w:lang w:val="ka-GE"/>
        </w:rPr>
      </w:pPr>
      <w:r w:rsidRPr="00EC1CB9">
        <w:rPr>
          <w:rFonts w:ascii="Sylfaen" w:hAnsi="Sylfaen"/>
          <w:b/>
          <w:sz w:val="20"/>
          <w:szCs w:val="20"/>
          <w:lang w:val="ka-GE"/>
        </w:rPr>
        <w:t xml:space="preserve">სესხის </w:t>
      </w:r>
      <w:r w:rsidR="00F427A9" w:rsidRPr="00EC1CB9">
        <w:rPr>
          <w:rFonts w:ascii="Sylfaen" w:hAnsi="Sylfaen"/>
          <w:b/>
          <w:sz w:val="20"/>
          <w:szCs w:val="20"/>
          <w:lang w:val="ka-GE"/>
        </w:rPr>
        <w:t>ხელშეკრულება</w:t>
      </w:r>
      <w:r w:rsidR="00D857FC" w:rsidRPr="00EC1CB9">
        <w:rPr>
          <w:rFonts w:ascii="Sylfaen" w:hAnsi="Sylfaen"/>
          <w:b/>
          <w:sz w:val="20"/>
          <w:szCs w:val="20"/>
          <w:lang w:val="ka-GE"/>
        </w:rPr>
        <w:t xml:space="preserve"> </w:t>
      </w:r>
    </w:p>
    <w:p w:rsidR="003F0535" w:rsidRPr="00EC1CB9" w:rsidRDefault="003F0535" w:rsidP="00EC1CB9">
      <w:pPr>
        <w:spacing w:line="240" w:lineRule="auto"/>
        <w:ind w:right="-563" w:firstLine="720"/>
        <w:jc w:val="both"/>
        <w:rPr>
          <w:rFonts w:ascii="Sylfaen" w:hAnsi="Sylfaen"/>
          <w:b/>
          <w:sz w:val="20"/>
          <w:szCs w:val="20"/>
          <w:lang w:val="ka-GE"/>
        </w:rPr>
      </w:pPr>
      <w:r w:rsidRPr="00EC1CB9">
        <w:rPr>
          <w:rFonts w:ascii="Sylfaen" w:hAnsi="Sylfaen"/>
          <w:b/>
          <w:sz w:val="20"/>
          <w:szCs w:val="20"/>
          <w:lang w:val="ka-GE"/>
        </w:rPr>
        <w:t xml:space="preserve">ქ. </w:t>
      </w:r>
      <w:r w:rsidRPr="00EC1CB9">
        <w:rPr>
          <w:rFonts w:ascii="Sylfaen" w:hAnsi="Sylfaen"/>
          <w:b/>
          <w:sz w:val="20"/>
          <w:szCs w:val="20"/>
          <w:highlight w:val="yellow"/>
          <w:lang w:val="ka-GE"/>
        </w:rPr>
        <w:t>თბილისი</w:t>
      </w:r>
      <w:r w:rsidRPr="00EC1CB9">
        <w:rPr>
          <w:rFonts w:ascii="Sylfaen" w:hAnsi="Sylfaen"/>
          <w:b/>
          <w:sz w:val="20"/>
          <w:szCs w:val="20"/>
          <w:lang w:val="ka-GE"/>
        </w:rPr>
        <w:t xml:space="preserve">                                                                                                                      </w:t>
      </w:r>
      <w:r w:rsidR="00EC1CB9">
        <w:rPr>
          <w:rFonts w:ascii="Sylfaen" w:hAnsi="Sylfaen"/>
          <w:b/>
          <w:sz w:val="20"/>
          <w:szCs w:val="20"/>
          <w:lang w:val="ka-GE"/>
        </w:rPr>
        <w:t xml:space="preserve">          </w:t>
      </w:r>
      <w:r w:rsidRPr="00EC1CB9">
        <w:rPr>
          <w:rFonts w:ascii="Sylfaen" w:hAnsi="Sylfaen"/>
          <w:b/>
          <w:sz w:val="20"/>
          <w:szCs w:val="20"/>
          <w:lang w:val="ka-GE"/>
        </w:rPr>
        <w:t xml:space="preserve">       </w:t>
      </w:r>
      <w:r w:rsidRPr="00EC1CB9">
        <w:rPr>
          <w:rFonts w:ascii="Sylfaen" w:hAnsi="Sylfaen"/>
          <w:b/>
          <w:sz w:val="20"/>
          <w:szCs w:val="20"/>
          <w:highlight w:val="yellow"/>
          <w:lang w:val="ka-GE"/>
        </w:rPr>
        <w:t>დღე/თვე/წელი</w:t>
      </w:r>
    </w:p>
    <w:p w:rsidR="00F427A9" w:rsidRPr="00EC1CB9" w:rsidRDefault="00F427A9" w:rsidP="009607EF">
      <w:pPr>
        <w:spacing w:line="240" w:lineRule="auto"/>
        <w:ind w:right="-563" w:firstLine="720"/>
        <w:jc w:val="both"/>
        <w:rPr>
          <w:rFonts w:ascii="Sylfaen" w:hAnsi="Sylfaen"/>
          <w:sz w:val="20"/>
          <w:szCs w:val="20"/>
          <w:lang w:val="ka-GE"/>
        </w:rPr>
      </w:pPr>
      <w:bookmarkStart w:id="0" w:name="_GoBack"/>
      <w:r w:rsidRPr="00EC1CB9">
        <w:rPr>
          <w:rFonts w:ascii="Sylfaen" w:hAnsi="Sylfaen"/>
          <w:sz w:val="20"/>
          <w:szCs w:val="20"/>
          <w:lang w:val="ka-GE"/>
        </w:rPr>
        <w:t>ერთი მხრივ</w:t>
      </w:r>
      <w:r w:rsidR="000337BC" w:rsidRPr="00EC1CB9">
        <w:rPr>
          <w:rFonts w:ascii="Sylfaen" w:hAnsi="Sylfaen"/>
          <w:sz w:val="20"/>
          <w:szCs w:val="20"/>
          <w:lang w:val="ka-GE"/>
        </w:rPr>
        <w:t>,</w:t>
      </w:r>
      <w:r w:rsidRPr="00EC1CB9">
        <w:rPr>
          <w:rFonts w:ascii="Sylfaen" w:hAnsi="Sylfaen"/>
          <w:sz w:val="20"/>
          <w:szCs w:val="20"/>
          <w:lang w:val="ka-GE"/>
        </w:rPr>
        <w:t xml:space="preserve"> </w:t>
      </w:r>
      <w:r w:rsidR="003F0535" w:rsidRPr="00EC1CB9">
        <w:rPr>
          <w:rFonts w:ascii="Sylfaen" w:hAnsi="Sylfaen"/>
          <w:b/>
          <w:sz w:val="20"/>
          <w:szCs w:val="20"/>
          <w:highlight w:val="yellow"/>
          <w:lang w:val="ka-GE"/>
        </w:rPr>
        <w:t>სახელი/გვარი პ/ნ ----</w:t>
      </w:r>
      <w:r w:rsidR="003F0535" w:rsidRPr="00EC1CB9">
        <w:rPr>
          <w:rFonts w:ascii="Sylfaen" w:hAnsi="Sylfaen"/>
          <w:sz w:val="20"/>
          <w:szCs w:val="20"/>
          <w:lang w:val="ka-GE"/>
        </w:rPr>
        <w:t xml:space="preserve">, </w:t>
      </w:r>
      <w:r w:rsidRPr="00EC1CB9">
        <w:rPr>
          <w:rFonts w:ascii="Sylfaen" w:hAnsi="Sylfaen"/>
          <w:sz w:val="20"/>
          <w:szCs w:val="20"/>
          <w:lang w:val="ka-GE"/>
        </w:rPr>
        <w:t xml:space="preserve">შემდგომში წოდებული, როგორც </w:t>
      </w:r>
      <w:r w:rsidR="00377DB2" w:rsidRPr="00EC1CB9">
        <w:rPr>
          <w:rFonts w:ascii="Sylfaen" w:hAnsi="Sylfaen"/>
          <w:sz w:val="20"/>
          <w:szCs w:val="20"/>
          <w:lang w:val="ka-GE"/>
        </w:rPr>
        <w:t>„</w:t>
      </w:r>
      <w:r w:rsidRPr="00EC1CB9">
        <w:rPr>
          <w:rFonts w:ascii="Sylfaen" w:hAnsi="Sylfaen"/>
          <w:sz w:val="20"/>
          <w:szCs w:val="20"/>
          <w:lang w:val="ka-GE"/>
        </w:rPr>
        <w:t>გამსესხებელი</w:t>
      </w:r>
      <w:r w:rsidR="00377DB2" w:rsidRPr="00EC1CB9">
        <w:rPr>
          <w:rFonts w:ascii="Sylfaen" w:hAnsi="Sylfaen"/>
          <w:sz w:val="20"/>
          <w:szCs w:val="20"/>
          <w:lang w:val="ka-GE"/>
        </w:rPr>
        <w:t>“</w:t>
      </w:r>
      <w:r w:rsidRPr="00EC1CB9">
        <w:rPr>
          <w:rFonts w:ascii="Sylfaen" w:hAnsi="Sylfaen"/>
          <w:sz w:val="20"/>
          <w:szCs w:val="20"/>
          <w:lang w:val="ka-GE"/>
        </w:rPr>
        <w:t>,</w:t>
      </w:r>
      <w:r w:rsidR="003F0535" w:rsidRPr="00EC1CB9">
        <w:rPr>
          <w:rFonts w:ascii="Sylfaen" w:hAnsi="Sylfaen"/>
          <w:sz w:val="20"/>
          <w:szCs w:val="20"/>
          <w:lang w:val="ka-GE"/>
        </w:rPr>
        <w:t xml:space="preserve"> ხოლო</w:t>
      </w:r>
    </w:p>
    <w:p w:rsidR="003F0535" w:rsidRPr="00EC1CB9" w:rsidRDefault="003F0535" w:rsidP="009607EF">
      <w:pPr>
        <w:spacing w:line="240" w:lineRule="auto"/>
        <w:ind w:right="-563" w:firstLine="720"/>
        <w:jc w:val="both"/>
        <w:rPr>
          <w:rFonts w:ascii="Sylfaen" w:hAnsi="Sylfaen"/>
          <w:sz w:val="20"/>
          <w:szCs w:val="20"/>
          <w:lang w:val="ka-GE"/>
        </w:rPr>
      </w:pPr>
      <w:r w:rsidRPr="00EC1CB9">
        <w:rPr>
          <w:rFonts w:ascii="Sylfaen" w:hAnsi="Sylfaen"/>
          <w:sz w:val="20"/>
          <w:szCs w:val="20"/>
          <w:lang w:val="ka-GE"/>
        </w:rPr>
        <w:t xml:space="preserve"> </w:t>
      </w:r>
      <w:r w:rsidR="00F427A9" w:rsidRPr="00EC1CB9">
        <w:rPr>
          <w:rFonts w:ascii="Sylfaen" w:hAnsi="Sylfaen"/>
          <w:sz w:val="20"/>
          <w:szCs w:val="20"/>
          <w:lang w:val="ka-GE"/>
        </w:rPr>
        <w:t xml:space="preserve">მეორე </w:t>
      </w:r>
      <w:r w:rsidR="00E00DE6" w:rsidRPr="00EC1CB9">
        <w:rPr>
          <w:rFonts w:ascii="Sylfaen" w:hAnsi="Sylfaen"/>
          <w:sz w:val="20"/>
          <w:szCs w:val="20"/>
          <w:lang w:val="ka-GE"/>
        </w:rPr>
        <w:t>მხრივ</w:t>
      </w:r>
      <w:r w:rsidR="00380C1B" w:rsidRPr="00EC1CB9">
        <w:rPr>
          <w:rFonts w:ascii="Sylfaen" w:hAnsi="Sylfaen"/>
          <w:sz w:val="20"/>
          <w:szCs w:val="20"/>
          <w:lang w:val="ka-GE"/>
        </w:rPr>
        <w:t>,</w:t>
      </w:r>
      <w:r w:rsidR="00E00DE6" w:rsidRPr="00EC1CB9">
        <w:rPr>
          <w:rFonts w:ascii="Sylfaen" w:hAnsi="Sylfaen"/>
          <w:sz w:val="20"/>
          <w:szCs w:val="20"/>
          <w:lang w:val="ka-GE"/>
        </w:rPr>
        <w:t xml:space="preserve"> </w:t>
      </w:r>
      <w:r w:rsidR="00D857FC" w:rsidRPr="00EC1CB9">
        <w:rPr>
          <w:rFonts w:ascii="Sylfaen" w:hAnsi="Sylfaen"/>
          <w:sz w:val="20"/>
          <w:szCs w:val="20"/>
          <w:lang w:val="ka-GE"/>
        </w:rPr>
        <w:t xml:space="preserve"> </w:t>
      </w:r>
      <w:r w:rsidRPr="00EC1CB9">
        <w:rPr>
          <w:rFonts w:ascii="Sylfaen" w:hAnsi="Sylfaen"/>
          <w:b/>
          <w:sz w:val="20"/>
          <w:szCs w:val="20"/>
          <w:highlight w:val="yellow"/>
          <w:lang w:val="ka-GE"/>
        </w:rPr>
        <w:t>სახელი/გვარი პ/ნ ----</w:t>
      </w:r>
      <w:r w:rsidRPr="00EC1CB9">
        <w:rPr>
          <w:rFonts w:ascii="Sylfaen" w:hAnsi="Sylfaen"/>
          <w:sz w:val="20"/>
          <w:szCs w:val="20"/>
          <w:lang w:val="ka-GE"/>
        </w:rPr>
        <w:t xml:space="preserve">, </w:t>
      </w:r>
      <w:r w:rsidR="00F427A9" w:rsidRPr="00EC1CB9">
        <w:rPr>
          <w:rFonts w:ascii="Sylfaen" w:hAnsi="Sylfaen"/>
          <w:sz w:val="20"/>
          <w:szCs w:val="20"/>
          <w:lang w:val="ka-GE"/>
        </w:rPr>
        <w:t xml:space="preserve">შემდგომში წოდებული, როგორც </w:t>
      </w:r>
      <w:r w:rsidR="00377DB2" w:rsidRPr="00EC1CB9">
        <w:rPr>
          <w:rFonts w:ascii="Sylfaen" w:hAnsi="Sylfaen"/>
          <w:sz w:val="20"/>
          <w:szCs w:val="20"/>
          <w:lang w:val="ka-GE"/>
        </w:rPr>
        <w:t>„</w:t>
      </w:r>
      <w:r w:rsidR="00F427A9" w:rsidRPr="00EC1CB9">
        <w:rPr>
          <w:rFonts w:ascii="Sylfaen" w:hAnsi="Sylfaen"/>
          <w:sz w:val="20"/>
          <w:szCs w:val="20"/>
          <w:lang w:val="ka-GE"/>
        </w:rPr>
        <w:t>მსესხებელი</w:t>
      </w:r>
      <w:r w:rsidR="00377DB2" w:rsidRPr="00EC1CB9">
        <w:rPr>
          <w:rFonts w:ascii="Sylfaen" w:hAnsi="Sylfaen"/>
          <w:sz w:val="20"/>
          <w:szCs w:val="20"/>
          <w:lang w:val="ka-GE"/>
        </w:rPr>
        <w:t>“</w:t>
      </w:r>
      <w:r w:rsidRPr="00EC1CB9">
        <w:rPr>
          <w:rFonts w:ascii="Sylfaen" w:hAnsi="Sylfaen"/>
          <w:sz w:val="20"/>
          <w:szCs w:val="20"/>
          <w:lang w:val="ka-GE"/>
        </w:rPr>
        <w:t>.</w:t>
      </w:r>
    </w:p>
    <w:p w:rsidR="003F0535" w:rsidRPr="00EC1CB9" w:rsidRDefault="003F0535" w:rsidP="009607EF">
      <w:pPr>
        <w:spacing w:line="240" w:lineRule="auto"/>
        <w:ind w:right="-563" w:firstLine="720"/>
        <w:jc w:val="both"/>
        <w:rPr>
          <w:rFonts w:ascii="Sylfaen" w:hAnsi="Sylfaen"/>
          <w:sz w:val="20"/>
          <w:szCs w:val="20"/>
          <w:lang w:val="ka-GE"/>
        </w:rPr>
      </w:pPr>
      <w:r w:rsidRPr="00EC1CB9">
        <w:rPr>
          <w:rFonts w:ascii="Sylfaen" w:hAnsi="Sylfaen"/>
          <w:sz w:val="20"/>
          <w:szCs w:val="20"/>
          <w:lang w:val="ka-GE"/>
        </w:rPr>
        <w:t>ერთობლივად წოდებულნი, როგორც „მხარეები“, ხოლო ცალ-ცალკე როგორც „მხარე“, ვდებთ წინამდებარე ხელშეკრულებას შემდეგზე:</w:t>
      </w:r>
    </w:p>
    <w:bookmarkEnd w:id="0"/>
    <w:p w:rsidR="00D857FC" w:rsidRPr="00EC1CB9" w:rsidRDefault="00D857FC" w:rsidP="00A74D3D">
      <w:pPr>
        <w:spacing w:after="0"/>
        <w:ind w:right="-563"/>
        <w:jc w:val="both"/>
        <w:rPr>
          <w:rFonts w:ascii="Sylfaen" w:hAnsi="Sylfaen"/>
          <w:b/>
          <w:sz w:val="20"/>
          <w:szCs w:val="20"/>
          <w:lang w:val="ka-GE"/>
        </w:rPr>
      </w:pPr>
    </w:p>
    <w:p w:rsidR="00F427A9" w:rsidRPr="00EC1CB9" w:rsidRDefault="00BD46BF" w:rsidP="002F4BAB">
      <w:pPr>
        <w:ind w:right="-563"/>
        <w:jc w:val="both"/>
        <w:rPr>
          <w:rFonts w:ascii="Sylfaen" w:hAnsi="Sylfaen"/>
          <w:b/>
          <w:sz w:val="20"/>
          <w:szCs w:val="20"/>
          <w:lang w:val="ka-GE"/>
        </w:rPr>
      </w:pPr>
      <w:r w:rsidRPr="00EC1CB9">
        <w:rPr>
          <w:rFonts w:ascii="Sylfaen" w:hAnsi="Sylfaen"/>
          <w:b/>
          <w:sz w:val="20"/>
          <w:szCs w:val="20"/>
          <w:lang w:val="ka-GE"/>
        </w:rPr>
        <w:t xml:space="preserve">მუხლი </w:t>
      </w:r>
      <w:r w:rsidR="00F427A9" w:rsidRPr="00EC1CB9">
        <w:rPr>
          <w:rFonts w:ascii="Sylfaen" w:hAnsi="Sylfaen"/>
          <w:b/>
          <w:sz w:val="20"/>
          <w:szCs w:val="20"/>
          <w:lang w:val="ka-GE"/>
        </w:rPr>
        <w:t>1. ხელშეკრულების საგანი</w:t>
      </w:r>
    </w:p>
    <w:p w:rsidR="00F427A9" w:rsidRPr="00EC1CB9" w:rsidRDefault="00F427A9" w:rsidP="002F4BAB">
      <w:pPr>
        <w:pStyle w:val="ListParagraph"/>
        <w:numPr>
          <w:ilvl w:val="0"/>
          <w:numId w:val="1"/>
        </w:numPr>
        <w:ind w:right="-563"/>
        <w:jc w:val="both"/>
        <w:rPr>
          <w:rFonts w:ascii="Sylfaen" w:hAnsi="Sylfaen"/>
          <w:sz w:val="20"/>
          <w:szCs w:val="20"/>
          <w:lang w:val="ka-GE"/>
        </w:rPr>
      </w:pPr>
      <w:r w:rsidRPr="00EC1CB9">
        <w:rPr>
          <w:rFonts w:ascii="Sylfaen" w:hAnsi="Sylfaen"/>
          <w:sz w:val="20"/>
          <w:szCs w:val="20"/>
          <w:lang w:val="ka-GE"/>
        </w:rPr>
        <w:t xml:space="preserve">წინამდებარე </w:t>
      </w:r>
      <w:r w:rsidR="00546EAE" w:rsidRPr="00EC1CB9">
        <w:rPr>
          <w:rFonts w:ascii="Sylfaen" w:hAnsi="Sylfaen"/>
          <w:sz w:val="20"/>
          <w:szCs w:val="20"/>
          <w:lang w:val="ka-GE"/>
        </w:rPr>
        <w:t>ხელშეკრულების</w:t>
      </w:r>
      <w:r w:rsidRPr="00EC1CB9">
        <w:rPr>
          <w:rFonts w:ascii="Sylfaen" w:hAnsi="Sylfaen"/>
          <w:sz w:val="20"/>
          <w:szCs w:val="20"/>
          <w:lang w:val="ka-GE"/>
        </w:rPr>
        <w:t xml:space="preserve"> საგანს წარმოადგენ</w:t>
      </w:r>
      <w:r w:rsidR="00E00DE6" w:rsidRPr="00EC1CB9">
        <w:rPr>
          <w:rFonts w:ascii="Sylfaen" w:hAnsi="Sylfaen"/>
          <w:sz w:val="20"/>
          <w:szCs w:val="20"/>
          <w:lang w:val="ka-GE"/>
        </w:rPr>
        <w:t>ს</w:t>
      </w:r>
      <w:r w:rsidR="008B4D0C" w:rsidRPr="00EC1CB9">
        <w:rPr>
          <w:rFonts w:ascii="Sylfaen" w:hAnsi="Sylfaen"/>
          <w:sz w:val="20"/>
          <w:szCs w:val="20"/>
          <w:lang w:val="ka-GE"/>
        </w:rPr>
        <w:t xml:space="preserve"> გამსესხებლი</w:t>
      </w:r>
      <w:r w:rsidR="00E00DE6" w:rsidRPr="00EC1CB9">
        <w:rPr>
          <w:rFonts w:ascii="Sylfaen" w:hAnsi="Sylfaen"/>
          <w:sz w:val="20"/>
          <w:szCs w:val="20"/>
          <w:lang w:val="ka-GE"/>
        </w:rPr>
        <w:t>ს</w:t>
      </w:r>
      <w:r w:rsidR="008B4D0C" w:rsidRPr="00EC1CB9">
        <w:rPr>
          <w:rFonts w:ascii="Sylfaen" w:hAnsi="Sylfaen"/>
          <w:sz w:val="20"/>
          <w:szCs w:val="20"/>
          <w:lang w:val="ka-GE"/>
        </w:rPr>
        <w:t xml:space="preserve"> მიერ მსესხებლისათვის</w:t>
      </w:r>
      <w:r w:rsidR="00F94D44" w:rsidRPr="00EC1CB9">
        <w:rPr>
          <w:rFonts w:ascii="Sylfaen" w:hAnsi="Sylfaen"/>
          <w:sz w:val="20"/>
          <w:szCs w:val="20"/>
          <w:lang w:val="ka-GE"/>
        </w:rPr>
        <w:t xml:space="preserve"> </w:t>
      </w:r>
      <w:r w:rsidR="00BB68F0" w:rsidRPr="00EC1CB9">
        <w:rPr>
          <w:rFonts w:ascii="Sylfaen" w:hAnsi="Sylfaen"/>
          <w:sz w:val="20"/>
          <w:szCs w:val="20"/>
          <w:highlight w:val="yellow"/>
          <w:lang w:val="ka-GE"/>
        </w:rPr>
        <w:t>---</w:t>
      </w:r>
      <w:r w:rsidR="00F94D44" w:rsidRPr="00EC1CB9">
        <w:rPr>
          <w:rFonts w:ascii="Sylfaen" w:hAnsi="Sylfaen"/>
          <w:sz w:val="20"/>
          <w:szCs w:val="20"/>
          <w:lang w:val="ka-GE"/>
        </w:rPr>
        <w:t xml:space="preserve"> ლარის</w:t>
      </w:r>
      <w:r w:rsidR="00546EAE" w:rsidRPr="00EC1CB9">
        <w:rPr>
          <w:rFonts w:ascii="Sylfaen" w:hAnsi="Sylfaen"/>
          <w:sz w:val="20"/>
          <w:szCs w:val="20"/>
          <w:lang w:val="ka-GE"/>
        </w:rPr>
        <w:t xml:space="preserve"> </w:t>
      </w:r>
      <w:r w:rsidR="008B4D0C" w:rsidRPr="00EC1CB9">
        <w:rPr>
          <w:rFonts w:ascii="Sylfaen" w:hAnsi="Sylfaen"/>
          <w:sz w:val="20"/>
          <w:szCs w:val="20"/>
          <w:lang w:val="ka-GE"/>
        </w:rPr>
        <w:t>გადაცემა</w:t>
      </w:r>
      <w:r w:rsidR="00F94C9F" w:rsidRPr="00EC1CB9">
        <w:rPr>
          <w:rFonts w:ascii="Sylfaen" w:hAnsi="Sylfaen"/>
          <w:sz w:val="20"/>
          <w:szCs w:val="20"/>
        </w:rPr>
        <w:t xml:space="preserve"> </w:t>
      </w:r>
      <w:r w:rsidR="00F94C9F" w:rsidRPr="00EC1CB9">
        <w:rPr>
          <w:rFonts w:ascii="Sylfaen" w:hAnsi="Sylfaen"/>
          <w:sz w:val="20"/>
          <w:szCs w:val="20"/>
          <w:lang w:val="ka-GE"/>
        </w:rPr>
        <w:t>სესხის სახით</w:t>
      </w:r>
      <w:r w:rsidR="001E1FE8" w:rsidRPr="00EC1CB9">
        <w:rPr>
          <w:rFonts w:ascii="Sylfaen" w:hAnsi="Sylfaen"/>
          <w:sz w:val="20"/>
          <w:szCs w:val="20"/>
          <w:lang w:val="ka-GE"/>
        </w:rPr>
        <w:t>.</w:t>
      </w:r>
    </w:p>
    <w:p w:rsidR="004254CD" w:rsidRPr="00EC1CB9" w:rsidRDefault="008B4D0C" w:rsidP="002F4BAB">
      <w:pPr>
        <w:pStyle w:val="ListParagraph"/>
        <w:numPr>
          <w:ilvl w:val="0"/>
          <w:numId w:val="1"/>
        </w:numPr>
        <w:ind w:right="-563"/>
        <w:jc w:val="both"/>
        <w:rPr>
          <w:rFonts w:ascii="Sylfaen" w:hAnsi="Sylfaen"/>
          <w:sz w:val="20"/>
          <w:szCs w:val="20"/>
          <w:lang w:val="ka-GE"/>
        </w:rPr>
      </w:pPr>
      <w:r w:rsidRPr="00EC1CB9">
        <w:rPr>
          <w:rFonts w:ascii="Sylfaen" w:hAnsi="Sylfaen"/>
          <w:sz w:val="20"/>
          <w:szCs w:val="20"/>
          <w:lang w:val="ka-GE"/>
        </w:rPr>
        <w:t>მსესხებელი იღებს ვალდებულებას დააბრუნოს სესხად აღებული თანხა სესხის ხელშეკრულებით გათვალისწინებულ ვადაში</w:t>
      </w:r>
      <w:r w:rsidR="00D857FC" w:rsidRPr="00EC1CB9">
        <w:rPr>
          <w:rFonts w:ascii="Sylfaen" w:hAnsi="Sylfaen"/>
          <w:sz w:val="20"/>
          <w:szCs w:val="20"/>
          <w:lang w:val="ka-GE"/>
        </w:rPr>
        <w:t>.</w:t>
      </w:r>
    </w:p>
    <w:p w:rsidR="00D857FC" w:rsidRPr="00EC1CB9" w:rsidRDefault="00D857FC" w:rsidP="00922D09">
      <w:pPr>
        <w:spacing w:after="0"/>
        <w:ind w:right="-563"/>
        <w:jc w:val="both"/>
        <w:rPr>
          <w:rFonts w:ascii="Sylfaen" w:hAnsi="Sylfaen"/>
          <w:b/>
          <w:sz w:val="20"/>
          <w:szCs w:val="20"/>
          <w:lang w:val="ka-GE"/>
        </w:rPr>
      </w:pPr>
    </w:p>
    <w:p w:rsidR="00F427A9" w:rsidRPr="00EC1CB9" w:rsidRDefault="00BD46BF" w:rsidP="002F4BAB">
      <w:pPr>
        <w:ind w:right="-563"/>
        <w:jc w:val="both"/>
        <w:rPr>
          <w:rFonts w:ascii="Sylfaen" w:hAnsi="Sylfaen"/>
          <w:b/>
          <w:sz w:val="20"/>
          <w:szCs w:val="20"/>
          <w:lang w:val="ka-GE"/>
        </w:rPr>
      </w:pPr>
      <w:r w:rsidRPr="00EC1CB9">
        <w:rPr>
          <w:rFonts w:ascii="Sylfaen" w:hAnsi="Sylfaen"/>
          <w:b/>
          <w:sz w:val="20"/>
          <w:szCs w:val="20"/>
          <w:lang w:val="ka-GE"/>
        </w:rPr>
        <w:t xml:space="preserve">მუხლი </w:t>
      </w:r>
      <w:r w:rsidR="00F427A9" w:rsidRPr="00EC1CB9">
        <w:rPr>
          <w:rFonts w:ascii="Sylfaen" w:hAnsi="Sylfaen"/>
          <w:b/>
          <w:sz w:val="20"/>
          <w:szCs w:val="20"/>
          <w:lang w:val="ka-GE"/>
        </w:rPr>
        <w:t>2. მხარეთა უფლება-მოვალეობები</w:t>
      </w:r>
    </w:p>
    <w:p w:rsidR="00E00DE6" w:rsidRPr="00EC1CB9" w:rsidRDefault="00546EAE" w:rsidP="002F4BAB">
      <w:pPr>
        <w:pStyle w:val="ListParagraph"/>
        <w:numPr>
          <w:ilvl w:val="0"/>
          <w:numId w:val="4"/>
        </w:numPr>
        <w:ind w:right="-563"/>
        <w:jc w:val="both"/>
        <w:rPr>
          <w:rFonts w:ascii="Sylfaen" w:hAnsi="Sylfaen"/>
          <w:sz w:val="20"/>
          <w:szCs w:val="20"/>
          <w:lang w:val="ka-GE"/>
        </w:rPr>
      </w:pPr>
      <w:r w:rsidRPr="00EC1CB9">
        <w:rPr>
          <w:rFonts w:ascii="Sylfaen" w:hAnsi="Sylfaen"/>
          <w:sz w:val="20"/>
          <w:szCs w:val="20"/>
          <w:lang w:val="ka-GE"/>
        </w:rPr>
        <w:t>გამსესხებელი ვალდებულია გადასცეს მსესხებელს თანხა შეთანხმებული ოდენობით,  რაც წინამდებარე ხელშეკრულების დადების მომენტისთვის  უკვე სრულადაა განხორციელებული.</w:t>
      </w:r>
    </w:p>
    <w:p w:rsidR="00D946A4" w:rsidRPr="00EC1CB9" w:rsidRDefault="008B4D0C" w:rsidP="002F4BAB">
      <w:pPr>
        <w:pStyle w:val="ListParagraph"/>
        <w:numPr>
          <w:ilvl w:val="0"/>
          <w:numId w:val="4"/>
        </w:numPr>
        <w:ind w:right="-563"/>
        <w:jc w:val="both"/>
        <w:rPr>
          <w:rFonts w:ascii="Sylfaen" w:hAnsi="Sylfaen"/>
          <w:sz w:val="20"/>
          <w:szCs w:val="20"/>
          <w:lang w:val="ka-GE"/>
        </w:rPr>
      </w:pPr>
      <w:r w:rsidRPr="00EC1CB9">
        <w:rPr>
          <w:rFonts w:ascii="Sylfaen" w:hAnsi="Sylfaen"/>
          <w:sz w:val="20"/>
          <w:szCs w:val="20"/>
          <w:lang w:val="ka-GE"/>
        </w:rPr>
        <w:t>მსესხებელი</w:t>
      </w:r>
      <w:r w:rsidR="00BD46BF" w:rsidRPr="00EC1CB9">
        <w:rPr>
          <w:rFonts w:ascii="Sylfaen" w:hAnsi="Sylfaen"/>
          <w:sz w:val="20"/>
          <w:szCs w:val="20"/>
          <w:lang w:val="ka-GE"/>
        </w:rPr>
        <w:t xml:space="preserve"> </w:t>
      </w:r>
      <w:r w:rsidRPr="00EC1CB9">
        <w:rPr>
          <w:rFonts w:ascii="Sylfaen" w:hAnsi="Sylfaen"/>
          <w:sz w:val="20"/>
          <w:szCs w:val="20"/>
          <w:lang w:val="ka-GE"/>
        </w:rPr>
        <w:t>ვალდებულია ხელშეკრულებით განსაზღვრული თანხა დაუბრუნოს გამსესხებელს  ერთიანად</w:t>
      </w:r>
      <w:r w:rsidR="00546EAE" w:rsidRPr="00EC1CB9">
        <w:rPr>
          <w:rFonts w:ascii="Sylfaen" w:hAnsi="Sylfaen"/>
          <w:sz w:val="20"/>
          <w:szCs w:val="20"/>
          <w:lang w:val="ka-GE"/>
        </w:rPr>
        <w:t>,</w:t>
      </w:r>
      <w:r w:rsidRPr="00EC1CB9">
        <w:rPr>
          <w:rFonts w:ascii="Sylfaen" w:hAnsi="Sylfaen"/>
          <w:sz w:val="20"/>
          <w:szCs w:val="20"/>
          <w:lang w:val="ka-GE"/>
        </w:rPr>
        <w:t xml:space="preserve"> არაუგვიანეს წინამდებარე ხელშეკრულებ</w:t>
      </w:r>
      <w:r w:rsidR="00E00DE6" w:rsidRPr="00EC1CB9">
        <w:rPr>
          <w:rFonts w:ascii="Sylfaen" w:hAnsi="Sylfaen"/>
          <w:sz w:val="20"/>
          <w:szCs w:val="20"/>
          <w:lang w:val="ka-GE"/>
        </w:rPr>
        <w:t>ი</w:t>
      </w:r>
      <w:r w:rsidRPr="00EC1CB9">
        <w:rPr>
          <w:rFonts w:ascii="Sylfaen" w:hAnsi="Sylfaen"/>
          <w:sz w:val="20"/>
          <w:szCs w:val="20"/>
          <w:lang w:val="ka-GE"/>
        </w:rPr>
        <w:t xml:space="preserve">ს დადებიდან </w:t>
      </w:r>
      <w:r w:rsidR="002B10D5" w:rsidRPr="00EC1CB9">
        <w:rPr>
          <w:rFonts w:ascii="Sylfaen" w:hAnsi="Sylfaen"/>
          <w:sz w:val="20"/>
          <w:szCs w:val="20"/>
          <w:highlight w:val="yellow"/>
          <w:lang w:val="ka-GE"/>
        </w:rPr>
        <w:t>-- თვის/წლის</w:t>
      </w:r>
      <w:r w:rsidRPr="00EC1CB9">
        <w:rPr>
          <w:rFonts w:ascii="Sylfaen" w:hAnsi="Sylfaen"/>
          <w:sz w:val="20"/>
          <w:szCs w:val="20"/>
          <w:lang w:val="ka-GE"/>
        </w:rPr>
        <w:t xml:space="preserve"> ვადაში. </w:t>
      </w:r>
    </w:p>
    <w:p w:rsidR="00D857FC" w:rsidRPr="00EC1CB9" w:rsidRDefault="00D857FC" w:rsidP="002F4BAB">
      <w:pPr>
        <w:spacing w:line="240" w:lineRule="auto"/>
        <w:ind w:right="-563"/>
        <w:jc w:val="both"/>
        <w:rPr>
          <w:rFonts w:ascii="Sylfaen" w:eastAsia="Sylfaen" w:hAnsi="Sylfaen" w:cs="Sylfaen"/>
          <w:b/>
          <w:bCs/>
          <w:sz w:val="20"/>
          <w:szCs w:val="20"/>
          <w:lang w:val="ka-GE"/>
        </w:rPr>
      </w:pPr>
    </w:p>
    <w:p w:rsidR="001C1AE5" w:rsidRPr="00EC1CB9" w:rsidRDefault="00BD46BF" w:rsidP="002F4BAB">
      <w:pPr>
        <w:spacing w:line="240" w:lineRule="auto"/>
        <w:ind w:right="-563"/>
        <w:jc w:val="both"/>
        <w:rPr>
          <w:rFonts w:ascii="Sylfaen" w:eastAsia="Sylfaen" w:hAnsi="Sylfaen" w:cs="Sylfaen"/>
          <w:b/>
          <w:bCs/>
          <w:sz w:val="20"/>
          <w:szCs w:val="20"/>
        </w:rPr>
      </w:pPr>
      <w:r w:rsidRPr="00EC1CB9">
        <w:rPr>
          <w:rFonts w:ascii="Sylfaen" w:eastAsia="Sylfaen" w:hAnsi="Sylfaen" w:cs="Sylfaen"/>
          <w:b/>
          <w:bCs/>
          <w:sz w:val="20"/>
          <w:szCs w:val="20"/>
          <w:lang w:val="ka-GE"/>
        </w:rPr>
        <w:t xml:space="preserve">მუხლი </w:t>
      </w:r>
      <w:r w:rsidR="0097732D" w:rsidRPr="00EC1CB9">
        <w:rPr>
          <w:rFonts w:ascii="Sylfaen" w:eastAsia="Sylfaen" w:hAnsi="Sylfaen" w:cs="Sylfaen"/>
          <w:b/>
          <w:bCs/>
          <w:sz w:val="20"/>
          <w:szCs w:val="20"/>
          <w:lang w:val="ka-GE"/>
        </w:rPr>
        <w:t>3</w:t>
      </w:r>
      <w:r w:rsidR="001C1AE5" w:rsidRPr="00EC1CB9">
        <w:rPr>
          <w:rFonts w:ascii="Sylfaen" w:eastAsia="Sylfaen" w:hAnsi="Sylfaen" w:cs="Sylfaen"/>
          <w:b/>
          <w:bCs/>
          <w:sz w:val="20"/>
          <w:szCs w:val="20"/>
        </w:rPr>
        <w:t>. ვალდებულების შესრულების შეუძლებლობა და გართულება</w:t>
      </w:r>
    </w:p>
    <w:p w:rsidR="001C1AE5" w:rsidRPr="00EC1CB9" w:rsidRDefault="001C1AE5" w:rsidP="002F4BAB">
      <w:pPr>
        <w:pStyle w:val="ListParagraph"/>
        <w:numPr>
          <w:ilvl w:val="0"/>
          <w:numId w:val="5"/>
        </w:numPr>
        <w:ind w:right="-563"/>
        <w:jc w:val="both"/>
        <w:rPr>
          <w:rFonts w:ascii="Sylfaen" w:eastAsia="Sylfaen" w:hAnsi="Sylfaen" w:cs="Sylfaen"/>
          <w:sz w:val="20"/>
          <w:szCs w:val="20"/>
        </w:rPr>
      </w:pPr>
      <w:r w:rsidRPr="00EC1CB9">
        <w:rPr>
          <w:rFonts w:ascii="Sylfaen" w:eastAsia="Sylfaen" w:hAnsi="Sylfaen" w:cs="Sylfaen"/>
          <w:sz w:val="20"/>
          <w:szCs w:val="20"/>
        </w:rPr>
        <w:t>იმ შემთხვევაში, თუ ხელშეკრულების დადების შემდეგ გამ</w:t>
      </w:r>
      <w:r w:rsidR="00571759" w:rsidRPr="00EC1CB9">
        <w:rPr>
          <w:rFonts w:ascii="Sylfaen" w:eastAsia="Sylfaen" w:hAnsi="Sylfaen" w:cs="Sylfaen"/>
          <w:sz w:val="20"/>
          <w:szCs w:val="20"/>
          <w:lang w:val="ka-GE"/>
        </w:rPr>
        <w:t>სესხებლისათვის</w:t>
      </w:r>
      <w:r w:rsidRPr="00EC1CB9">
        <w:rPr>
          <w:rFonts w:ascii="Sylfaen" w:eastAsia="Sylfaen" w:hAnsi="Sylfaen" w:cs="Sylfaen"/>
          <w:sz w:val="20"/>
          <w:szCs w:val="20"/>
        </w:rPr>
        <w:t xml:space="preserve"> ან მ</w:t>
      </w:r>
      <w:r w:rsidR="00571759" w:rsidRPr="00EC1CB9">
        <w:rPr>
          <w:rFonts w:ascii="Sylfaen" w:eastAsia="Sylfaen" w:hAnsi="Sylfaen" w:cs="Sylfaen"/>
          <w:sz w:val="20"/>
          <w:szCs w:val="20"/>
          <w:lang w:val="ka-GE"/>
        </w:rPr>
        <w:t>სესხებლისათვის</w:t>
      </w:r>
      <w:r w:rsidRPr="00EC1CB9">
        <w:rPr>
          <w:rFonts w:ascii="Sylfaen" w:eastAsia="Sylfaen" w:hAnsi="Sylfaen" w:cs="Sylfaen"/>
          <w:sz w:val="20"/>
          <w:szCs w:val="20"/>
        </w:rPr>
        <w:t xml:space="preserve"> ვალდებულების შესრულება შეუძლებელი გახდა მისი ნების მიღმა არსებული წინასწარგაუთვალისწინებელი და აუცდენელი გარემოების გამო და იმთავითვე აშკარაა, რომ ასეთი შეუძლებლობა ხანგრძლივი დროის განმავლობაში იარსებებს, მოვალეს არ შეიძლება მოეთხოვოს პასუხისმგებლობა ნაკისრი ვალდებულებების დარღვევის გამო.</w:t>
      </w:r>
    </w:p>
    <w:p w:rsidR="001C1AE5" w:rsidRPr="00EC1CB9" w:rsidRDefault="001C1AE5" w:rsidP="002F4BAB">
      <w:pPr>
        <w:pStyle w:val="ListParagraph"/>
        <w:numPr>
          <w:ilvl w:val="0"/>
          <w:numId w:val="5"/>
        </w:numPr>
        <w:ind w:right="-563"/>
        <w:jc w:val="both"/>
        <w:rPr>
          <w:rFonts w:ascii="Sylfaen" w:eastAsia="Sylfaen" w:hAnsi="Sylfaen" w:cs="Sylfaen"/>
          <w:sz w:val="20"/>
          <w:szCs w:val="20"/>
        </w:rPr>
      </w:pPr>
      <w:r w:rsidRPr="00EC1CB9">
        <w:rPr>
          <w:rFonts w:ascii="Sylfaen" w:eastAsia="Sylfaen" w:hAnsi="Sylfaen" w:cs="Sylfaen"/>
          <w:sz w:val="20"/>
          <w:szCs w:val="20"/>
        </w:rPr>
        <w:t>ვალდებულების შესრულების შეუძლებლობაში იგულისხმება ვალდებულების სუბიექტური ან ობიექტური (დაუძლეველი ძალა) შეუძლებლობა.</w:t>
      </w:r>
    </w:p>
    <w:p w:rsidR="001C1AE5" w:rsidRPr="00EC1CB9" w:rsidRDefault="001C1AE5" w:rsidP="002F4BAB">
      <w:pPr>
        <w:pStyle w:val="ListParagraph"/>
        <w:numPr>
          <w:ilvl w:val="0"/>
          <w:numId w:val="5"/>
        </w:numPr>
        <w:ind w:right="-563"/>
        <w:jc w:val="both"/>
        <w:rPr>
          <w:rFonts w:ascii="Sylfaen" w:eastAsia="Sylfaen" w:hAnsi="Sylfaen" w:cs="Sylfaen"/>
          <w:sz w:val="20"/>
          <w:szCs w:val="20"/>
          <w:lang w:val="ka-GE"/>
        </w:rPr>
      </w:pPr>
      <w:r w:rsidRPr="00EC1CB9">
        <w:rPr>
          <w:rFonts w:ascii="Sylfaen" w:eastAsia="Sylfaen" w:hAnsi="Sylfaen" w:cs="Sylfaen"/>
          <w:sz w:val="20"/>
          <w:szCs w:val="20"/>
        </w:rPr>
        <w:t xml:space="preserve">ის მხარე, რომელიც ვალდებულების შესრულების შეუძლებლობის წინაშე აღმოჩნდა, ვალდებულია ამის შესახებ დაუყოვნებლივ, ბრალეული გაჭიანურების გარეშე აცნობოს მეორე მხარეს. </w:t>
      </w:r>
    </w:p>
    <w:p w:rsidR="00D857FC" w:rsidRPr="00EC1CB9" w:rsidRDefault="00D857FC" w:rsidP="00922D09">
      <w:pPr>
        <w:spacing w:after="0" w:line="240" w:lineRule="auto"/>
        <w:ind w:right="-563"/>
        <w:jc w:val="both"/>
        <w:rPr>
          <w:rFonts w:ascii="Sylfaen" w:eastAsia="Sylfaen" w:hAnsi="Sylfaen" w:cs="Sylfaen"/>
          <w:b/>
          <w:bCs/>
          <w:sz w:val="20"/>
          <w:szCs w:val="20"/>
          <w:lang w:val="ka-GE"/>
        </w:rPr>
      </w:pPr>
    </w:p>
    <w:p w:rsidR="00D946A4" w:rsidRPr="00EC1CB9" w:rsidRDefault="00BD46BF" w:rsidP="002F4BAB">
      <w:pPr>
        <w:spacing w:line="240" w:lineRule="auto"/>
        <w:ind w:right="-563"/>
        <w:jc w:val="both"/>
        <w:rPr>
          <w:rFonts w:ascii="Sylfaen" w:eastAsia="Sylfaen" w:hAnsi="Sylfaen" w:cs="Sylfaen"/>
          <w:b/>
          <w:bCs/>
          <w:sz w:val="20"/>
          <w:szCs w:val="20"/>
        </w:rPr>
      </w:pPr>
      <w:r w:rsidRPr="00EC1CB9">
        <w:rPr>
          <w:rFonts w:ascii="Sylfaen" w:eastAsia="Sylfaen" w:hAnsi="Sylfaen" w:cs="Sylfaen"/>
          <w:b/>
          <w:bCs/>
          <w:sz w:val="20"/>
          <w:szCs w:val="20"/>
          <w:lang w:val="ka-GE"/>
        </w:rPr>
        <w:t xml:space="preserve">მუხლი </w:t>
      </w:r>
      <w:r w:rsidR="0097732D" w:rsidRPr="00EC1CB9">
        <w:rPr>
          <w:rFonts w:ascii="Sylfaen" w:eastAsia="Sylfaen" w:hAnsi="Sylfaen" w:cs="Sylfaen"/>
          <w:b/>
          <w:bCs/>
          <w:sz w:val="20"/>
          <w:szCs w:val="20"/>
          <w:lang w:val="ka-GE"/>
        </w:rPr>
        <w:t>4</w:t>
      </w:r>
      <w:r w:rsidR="00D946A4" w:rsidRPr="00EC1CB9">
        <w:rPr>
          <w:rFonts w:ascii="Sylfaen" w:eastAsia="Sylfaen" w:hAnsi="Sylfaen" w:cs="Sylfaen"/>
          <w:b/>
          <w:bCs/>
          <w:sz w:val="20"/>
          <w:szCs w:val="20"/>
        </w:rPr>
        <w:t>. მხარეთა</w:t>
      </w:r>
      <w:r w:rsidR="00D946A4" w:rsidRPr="00EC1CB9">
        <w:rPr>
          <w:rFonts w:ascii="Sylfaen" w:hAnsi="Sylfaen"/>
          <w:b/>
          <w:bCs/>
          <w:sz w:val="20"/>
          <w:szCs w:val="20"/>
        </w:rPr>
        <w:t xml:space="preserve"> </w:t>
      </w:r>
      <w:r w:rsidR="00D946A4" w:rsidRPr="00EC1CB9">
        <w:rPr>
          <w:rFonts w:ascii="Sylfaen" w:eastAsia="Sylfaen" w:hAnsi="Sylfaen" w:cs="Sylfaen"/>
          <w:b/>
          <w:bCs/>
          <w:sz w:val="20"/>
          <w:szCs w:val="20"/>
        </w:rPr>
        <w:t>პასუხისმგებლობა</w:t>
      </w:r>
      <w:r w:rsidR="00D946A4" w:rsidRPr="00EC1CB9">
        <w:rPr>
          <w:rFonts w:ascii="Sylfaen" w:eastAsia="Sylfaen" w:hAnsi="Sylfaen" w:cs="Sylfaen"/>
          <w:b/>
          <w:bCs/>
          <w:sz w:val="20"/>
          <w:szCs w:val="20"/>
          <w:lang w:val="ka-GE"/>
        </w:rPr>
        <w:t xml:space="preserve">, </w:t>
      </w:r>
      <w:r w:rsidR="00D946A4" w:rsidRPr="00EC1CB9">
        <w:rPr>
          <w:rFonts w:ascii="Sylfaen" w:eastAsia="Sylfaen" w:hAnsi="Sylfaen" w:cs="Sylfaen"/>
          <w:b/>
          <w:bCs/>
          <w:sz w:val="20"/>
          <w:szCs w:val="20"/>
        </w:rPr>
        <w:t>დავათა გადაწყვეტის წესი</w:t>
      </w:r>
      <w:r w:rsidR="00D946A4" w:rsidRPr="00EC1CB9">
        <w:rPr>
          <w:rFonts w:ascii="Sylfaen" w:hAnsi="Sylfaen"/>
          <w:b/>
          <w:bCs/>
          <w:sz w:val="20"/>
          <w:szCs w:val="20"/>
        </w:rPr>
        <w:t> </w:t>
      </w:r>
    </w:p>
    <w:p w:rsidR="00D946A4" w:rsidRPr="00EC1CB9" w:rsidRDefault="00D946A4" w:rsidP="002F4BAB">
      <w:pPr>
        <w:pStyle w:val="ListParagraph"/>
        <w:numPr>
          <w:ilvl w:val="0"/>
          <w:numId w:val="6"/>
        </w:numPr>
        <w:ind w:right="-563"/>
        <w:jc w:val="both"/>
        <w:rPr>
          <w:rFonts w:ascii="Sylfaen" w:eastAsia="Sylfaen" w:hAnsi="Sylfaen" w:cs="Sylfaen"/>
          <w:sz w:val="20"/>
          <w:szCs w:val="20"/>
          <w:lang w:val="ka-GE"/>
        </w:rPr>
      </w:pPr>
      <w:r w:rsidRPr="00EC1CB9">
        <w:rPr>
          <w:rFonts w:ascii="Sylfaen" w:eastAsia="Sylfaen" w:hAnsi="Sylfaen" w:cs="Sylfaen"/>
          <w:sz w:val="20"/>
          <w:szCs w:val="20"/>
        </w:rPr>
        <w:t>ნებისმიერი უთანხმოება მხარეებმა უნდა გადაწყვიტონ მოლაპარაკების გზით.  შეუთანხმებლობის შემთხვევაში დავა გადაწყდება საერთო სასამართლოებისადმი მიმართვის გზით. წინამდებარე მუხლში მოლაპარაკების გზით დავის გადაწყვეტის თაობაზე დებულების არსებობა, არ უზღუდავს მხარეებს მოლაპარაკების გამართვამდე სასამართლოსადმი მიმართვის შესაძლებლობას.</w:t>
      </w:r>
    </w:p>
    <w:p w:rsidR="00D946A4" w:rsidRPr="00EC1CB9" w:rsidRDefault="00D946A4" w:rsidP="002F4BAB">
      <w:pPr>
        <w:pStyle w:val="ListParagraph"/>
        <w:numPr>
          <w:ilvl w:val="0"/>
          <w:numId w:val="6"/>
        </w:numPr>
        <w:ind w:right="-563"/>
        <w:jc w:val="both"/>
        <w:rPr>
          <w:rFonts w:ascii="Sylfaen" w:eastAsia="Sylfaen" w:hAnsi="Sylfaen" w:cs="Sylfaen"/>
          <w:sz w:val="20"/>
          <w:szCs w:val="20"/>
          <w:lang w:val="ka-GE"/>
        </w:rPr>
      </w:pPr>
      <w:r w:rsidRPr="00EC1CB9">
        <w:rPr>
          <w:rFonts w:ascii="Sylfaen" w:eastAsia="Sylfaen" w:hAnsi="Sylfaen" w:cs="Sylfaen"/>
          <w:sz w:val="20"/>
          <w:szCs w:val="20"/>
          <w:lang w:val="ka-GE"/>
        </w:rPr>
        <w:lastRenderedPageBreak/>
        <w:t xml:space="preserve">ხელშეკრულების შესრულების ადგილია ქ. </w:t>
      </w:r>
      <w:r w:rsidR="001671C1" w:rsidRPr="00EC1CB9">
        <w:rPr>
          <w:rFonts w:ascii="Sylfaen" w:eastAsia="Sylfaen" w:hAnsi="Sylfaen" w:cs="Sylfaen"/>
          <w:sz w:val="20"/>
          <w:szCs w:val="20"/>
          <w:highlight w:val="yellow"/>
          <w:lang w:val="ka-GE"/>
        </w:rPr>
        <w:t>---</w:t>
      </w:r>
      <w:r w:rsidRPr="00EC1CB9">
        <w:rPr>
          <w:rFonts w:ascii="Sylfaen" w:eastAsia="Sylfaen" w:hAnsi="Sylfaen" w:cs="Sylfaen"/>
          <w:sz w:val="20"/>
          <w:szCs w:val="20"/>
          <w:highlight w:val="yellow"/>
          <w:lang w:val="ka-GE"/>
        </w:rPr>
        <w:t>.</w:t>
      </w:r>
      <w:r w:rsidRPr="00EC1CB9">
        <w:rPr>
          <w:rFonts w:ascii="Sylfaen" w:eastAsia="Sylfaen" w:hAnsi="Sylfaen" w:cs="Sylfaen"/>
          <w:sz w:val="20"/>
          <w:szCs w:val="20"/>
          <w:lang w:val="ka-GE"/>
        </w:rPr>
        <w:t xml:space="preserve"> </w:t>
      </w:r>
    </w:p>
    <w:p w:rsidR="00D946A4" w:rsidRPr="00EC1CB9" w:rsidRDefault="00D946A4" w:rsidP="002F4BAB">
      <w:pPr>
        <w:pStyle w:val="ListParagraph"/>
        <w:numPr>
          <w:ilvl w:val="0"/>
          <w:numId w:val="6"/>
        </w:numPr>
        <w:spacing w:after="0"/>
        <w:ind w:right="-563"/>
        <w:jc w:val="both"/>
        <w:rPr>
          <w:rFonts w:ascii="Sylfaen" w:eastAsia="Sylfaen" w:hAnsi="Sylfaen" w:cs="Sylfaen"/>
          <w:sz w:val="20"/>
          <w:szCs w:val="20"/>
          <w:lang w:val="ka-GE"/>
        </w:rPr>
      </w:pPr>
      <w:r w:rsidRPr="00EC1CB9">
        <w:rPr>
          <w:rFonts w:ascii="Sylfaen" w:eastAsia="Sylfaen" w:hAnsi="Sylfaen" w:cs="Sylfaen"/>
          <w:sz w:val="20"/>
          <w:szCs w:val="20"/>
        </w:rPr>
        <w:t>წინამდებარე ხელშეკრულებით ნაკისრი ვალდებულებების ბრალეული შეუსრულებლობის შემთხვევაში, მხარეები პასუხს აგებენ მოქმედი კანონმდებლობის შესაბამისად.</w:t>
      </w:r>
    </w:p>
    <w:p w:rsidR="00D857FC" w:rsidRPr="00EC1CB9" w:rsidRDefault="00D857FC" w:rsidP="00922D09">
      <w:pPr>
        <w:spacing w:after="0" w:line="240" w:lineRule="auto"/>
        <w:ind w:right="-563"/>
        <w:jc w:val="both"/>
        <w:rPr>
          <w:rFonts w:ascii="Sylfaen" w:eastAsia="Sylfaen" w:hAnsi="Sylfaen" w:cs="Sylfaen"/>
          <w:b/>
          <w:bCs/>
          <w:sz w:val="20"/>
          <w:szCs w:val="20"/>
          <w:lang w:val="ka-GE"/>
        </w:rPr>
      </w:pPr>
    </w:p>
    <w:p w:rsidR="00D946A4" w:rsidRPr="00EC1CB9" w:rsidRDefault="00BD46BF" w:rsidP="002F4BAB">
      <w:pPr>
        <w:spacing w:line="240" w:lineRule="auto"/>
        <w:ind w:right="-563"/>
        <w:jc w:val="both"/>
        <w:rPr>
          <w:rFonts w:ascii="Sylfaen" w:eastAsia="Sylfaen" w:hAnsi="Sylfaen" w:cs="Sylfaen"/>
          <w:b/>
          <w:bCs/>
          <w:sz w:val="20"/>
          <w:szCs w:val="20"/>
        </w:rPr>
      </w:pPr>
      <w:r w:rsidRPr="00EC1CB9">
        <w:rPr>
          <w:rFonts w:ascii="Sylfaen" w:eastAsia="Sylfaen" w:hAnsi="Sylfaen" w:cs="Sylfaen"/>
          <w:b/>
          <w:bCs/>
          <w:sz w:val="20"/>
          <w:szCs w:val="20"/>
          <w:lang w:val="ka-GE"/>
        </w:rPr>
        <w:t xml:space="preserve">მუხლი </w:t>
      </w:r>
      <w:r w:rsidR="0097732D" w:rsidRPr="00EC1CB9">
        <w:rPr>
          <w:rFonts w:ascii="Sylfaen" w:eastAsia="Sylfaen" w:hAnsi="Sylfaen" w:cs="Sylfaen"/>
          <w:b/>
          <w:bCs/>
          <w:sz w:val="20"/>
          <w:szCs w:val="20"/>
          <w:lang w:val="ka-GE"/>
        </w:rPr>
        <w:t>5</w:t>
      </w:r>
      <w:r w:rsidR="00D946A4" w:rsidRPr="00EC1CB9">
        <w:rPr>
          <w:rFonts w:ascii="Sylfaen" w:eastAsia="Sylfaen" w:hAnsi="Sylfaen" w:cs="Sylfaen"/>
          <w:b/>
          <w:bCs/>
          <w:sz w:val="20"/>
          <w:szCs w:val="20"/>
        </w:rPr>
        <w:t>. დასკვნითი დებულებანი</w:t>
      </w:r>
    </w:p>
    <w:p w:rsidR="00D946A4" w:rsidRPr="00EC1CB9" w:rsidRDefault="00D946A4" w:rsidP="002F4BAB">
      <w:pPr>
        <w:pStyle w:val="ListParagraph"/>
        <w:numPr>
          <w:ilvl w:val="0"/>
          <w:numId w:val="7"/>
        </w:numPr>
        <w:spacing w:line="240" w:lineRule="auto"/>
        <w:ind w:right="-563"/>
        <w:jc w:val="both"/>
        <w:rPr>
          <w:rFonts w:ascii="Sylfaen" w:eastAsia="Sylfaen" w:hAnsi="Sylfaen" w:cs="Sylfaen"/>
          <w:sz w:val="20"/>
          <w:szCs w:val="20"/>
          <w:lang w:val="ka-GE"/>
        </w:rPr>
      </w:pPr>
      <w:r w:rsidRPr="00EC1CB9">
        <w:rPr>
          <w:rFonts w:ascii="Sylfaen" w:eastAsia="Sylfaen" w:hAnsi="Sylfaen" w:cs="Sylfaen"/>
          <w:sz w:val="20"/>
          <w:szCs w:val="20"/>
        </w:rPr>
        <w:t xml:space="preserve">ხელშეკრულება შედგენილია </w:t>
      </w:r>
      <w:r w:rsidR="00546EAE" w:rsidRPr="00EC1CB9">
        <w:rPr>
          <w:rFonts w:ascii="Sylfaen" w:eastAsia="Sylfaen" w:hAnsi="Sylfaen" w:cs="Sylfaen"/>
          <w:sz w:val="20"/>
          <w:szCs w:val="20"/>
          <w:lang w:val="ka-GE"/>
        </w:rPr>
        <w:t>2 (</w:t>
      </w:r>
      <w:r w:rsidRPr="00EC1CB9">
        <w:rPr>
          <w:rFonts w:ascii="Sylfaen" w:eastAsia="Sylfaen" w:hAnsi="Sylfaen" w:cs="Sylfaen"/>
          <w:sz w:val="20"/>
          <w:szCs w:val="20"/>
        </w:rPr>
        <w:t>ორი</w:t>
      </w:r>
      <w:r w:rsidR="00546EAE" w:rsidRPr="00EC1CB9">
        <w:rPr>
          <w:rFonts w:ascii="Sylfaen" w:eastAsia="Sylfaen" w:hAnsi="Sylfaen" w:cs="Sylfaen"/>
          <w:sz w:val="20"/>
          <w:szCs w:val="20"/>
          <w:lang w:val="ka-GE"/>
        </w:rPr>
        <w:t>)</w:t>
      </w:r>
      <w:r w:rsidRPr="00EC1CB9">
        <w:rPr>
          <w:rFonts w:ascii="Sylfaen" w:eastAsia="Sylfaen" w:hAnsi="Sylfaen" w:cs="Sylfaen"/>
          <w:sz w:val="20"/>
          <w:szCs w:val="20"/>
        </w:rPr>
        <w:t xml:space="preserve"> თანაბარი იურიდიული ძალის მქონე ეგზემპლარად</w:t>
      </w:r>
      <w:r w:rsidR="00E47302" w:rsidRPr="00EC1CB9">
        <w:rPr>
          <w:rFonts w:ascii="Sylfaen" w:eastAsia="Sylfaen" w:hAnsi="Sylfaen" w:cs="Sylfaen"/>
          <w:sz w:val="20"/>
          <w:szCs w:val="20"/>
          <w:lang w:val="ka-GE"/>
        </w:rPr>
        <w:t xml:space="preserve"> და გადაეცემათ მხარეებს.</w:t>
      </w:r>
    </w:p>
    <w:p w:rsidR="00D946A4" w:rsidRPr="00EC1CB9" w:rsidRDefault="00D946A4" w:rsidP="002F4BAB">
      <w:pPr>
        <w:pStyle w:val="ListParagraph"/>
        <w:numPr>
          <w:ilvl w:val="0"/>
          <w:numId w:val="7"/>
        </w:numPr>
        <w:spacing w:line="240" w:lineRule="auto"/>
        <w:ind w:right="-563"/>
        <w:jc w:val="both"/>
        <w:rPr>
          <w:rFonts w:ascii="Sylfaen" w:eastAsia="Sylfaen" w:hAnsi="Sylfaen" w:cs="Sylfaen"/>
          <w:sz w:val="20"/>
          <w:szCs w:val="20"/>
          <w:lang w:val="ka-GE"/>
        </w:rPr>
      </w:pPr>
      <w:r w:rsidRPr="00EC1CB9">
        <w:rPr>
          <w:rFonts w:ascii="Sylfaen" w:eastAsia="Sylfaen" w:hAnsi="Sylfaen" w:cs="Sylfaen"/>
          <w:sz w:val="20"/>
          <w:szCs w:val="20"/>
        </w:rPr>
        <w:t>ნებისმიერი ცვლილება და დამატება რომელიც განხორციელდება ამ ხელშეკრულებასთან დაკავშირებით,</w:t>
      </w:r>
      <w:r w:rsidR="00A74D3D" w:rsidRPr="00EC1CB9">
        <w:rPr>
          <w:rFonts w:ascii="Sylfaen" w:eastAsia="Sylfaen" w:hAnsi="Sylfaen" w:cs="Sylfaen"/>
          <w:sz w:val="20"/>
          <w:szCs w:val="20"/>
          <w:lang w:val="ka-GE"/>
        </w:rPr>
        <w:t xml:space="preserve"> </w:t>
      </w:r>
      <w:r w:rsidRPr="00EC1CB9">
        <w:rPr>
          <w:rFonts w:ascii="Sylfaen" w:eastAsia="Sylfaen" w:hAnsi="Sylfaen" w:cs="Sylfaen"/>
          <w:sz w:val="20"/>
          <w:szCs w:val="20"/>
        </w:rPr>
        <w:t>წარმოადგენს მის განუყოფელ ნაწილს და დაერთვის მას.</w:t>
      </w:r>
    </w:p>
    <w:p w:rsidR="00D946A4" w:rsidRPr="00EC1CB9" w:rsidRDefault="00D946A4" w:rsidP="002F4BAB">
      <w:pPr>
        <w:pStyle w:val="ListParagraph"/>
        <w:numPr>
          <w:ilvl w:val="0"/>
          <w:numId w:val="7"/>
        </w:numPr>
        <w:spacing w:line="240" w:lineRule="auto"/>
        <w:ind w:right="-563"/>
        <w:jc w:val="both"/>
        <w:rPr>
          <w:rFonts w:ascii="Sylfaen" w:eastAsia="Sylfaen" w:hAnsi="Sylfaen" w:cs="Sylfaen"/>
          <w:sz w:val="20"/>
          <w:szCs w:val="20"/>
          <w:lang w:val="ka-GE"/>
        </w:rPr>
      </w:pPr>
      <w:r w:rsidRPr="00EC1CB9">
        <w:rPr>
          <w:rFonts w:ascii="Sylfaen" w:eastAsia="Sylfaen" w:hAnsi="Sylfaen" w:cs="Sylfaen"/>
          <w:sz w:val="20"/>
          <w:szCs w:val="20"/>
          <w:lang w:val="ka-GE"/>
        </w:rPr>
        <w:t xml:space="preserve">წინამდებარე ხელშეკრულებით ძალადაკარგულად ცხადდება აქამდე არსებული ყველა სხვა შეთანხმება მხარეებს შორის ხელშეკრულების საგანთან მიმართებით. </w:t>
      </w:r>
    </w:p>
    <w:p w:rsidR="00377DB2" w:rsidRPr="00EC1CB9" w:rsidRDefault="00377DB2" w:rsidP="00A74D3D">
      <w:pPr>
        <w:spacing w:after="0" w:line="240" w:lineRule="auto"/>
        <w:ind w:right="-563"/>
        <w:jc w:val="both"/>
        <w:rPr>
          <w:rFonts w:ascii="Sylfaen" w:eastAsia="Sylfaen" w:hAnsi="Sylfaen" w:cs="Sylfaen"/>
          <w:sz w:val="20"/>
          <w:szCs w:val="20"/>
          <w:lang w:val="ka-GE"/>
        </w:rPr>
      </w:pPr>
    </w:p>
    <w:p w:rsidR="00A74D3D" w:rsidRPr="00EC1CB9" w:rsidRDefault="00A74D3D" w:rsidP="00A74D3D">
      <w:pPr>
        <w:spacing w:after="0" w:line="240" w:lineRule="auto"/>
        <w:ind w:right="-563"/>
        <w:jc w:val="both"/>
        <w:rPr>
          <w:rFonts w:ascii="Sylfaen" w:eastAsia="Sylfaen" w:hAnsi="Sylfaen" w:cs="Sylfaen"/>
          <w:sz w:val="20"/>
          <w:szCs w:val="20"/>
          <w:lang w:val="ka-GE"/>
        </w:rPr>
      </w:pPr>
    </w:p>
    <w:p w:rsidR="00D857FC" w:rsidRPr="00EC1CB9" w:rsidRDefault="00D857FC" w:rsidP="00A74D3D">
      <w:pPr>
        <w:spacing w:after="0" w:line="240" w:lineRule="auto"/>
        <w:ind w:right="-563"/>
        <w:jc w:val="both"/>
        <w:rPr>
          <w:rFonts w:ascii="Sylfaen" w:eastAsia="Sylfaen" w:hAnsi="Sylfaen" w:cs="Sylfaen"/>
          <w:sz w:val="20"/>
          <w:szCs w:val="20"/>
          <w:lang w:val="ka-GE"/>
        </w:rPr>
      </w:pPr>
    </w:p>
    <w:p w:rsidR="009957E5" w:rsidRPr="00EC1CB9" w:rsidRDefault="00BD46BF" w:rsidP="00A74D3D">
      <w:pPr>
        <w:spacing w:after="0" w:line="240" w:lineRule="auto"/>
        <w:ind w:right="-563"/>
        <w:jc w:val="both"/>
        <w:rPr>
          <w:rFonts w:ascii="Sylfaen" w:eastAsia="Sylfaen" w:hAnsi="Sylfaen" w:cs="Sylfaen"/>
          <w:b/>
          <w:sz w:val="20"/>
          <w:szCs w:val="20"/>
          <w:lang w:val="ka-GE"/>
        </w:rPr>
      </w:pPr>
      <w:r w:rsidRPr="00EC1CB9">
        <w:rPr>
          <w:rFonts w:ascii="Sylfaen" w:eastAsia="Sylfaen" w:hAnsi="Sylfaen" w:cs="Sylfaen"/>
          <w:sz w:val="20"/>
          <w:szCs w:val="20"/>
          <w:lang w:val="ka-GE"/>
        </w:rPr>
        <w:t xml:space="preserve">                    </w:t>
      </w:r>
      <w:r w:rsidR="004254CD" w:rsidRPr="00EC1CB9">
        <w:rPr>
          <w:rFonts w:ascii="Sylfaen" w:eastAsia="Sylfaen" w:hAnsi="Sylfaen" w:cs="Sylfaen"/>
          <w:b/>
          <w:sz w:val="20"/>
          <w:szCs w:val="20"/>
          <w:lang w:val="ka-GE"/>
        </w:rPr>
        <w:t>„</w:t>
      </w:r>
      <w:r w:rsidR="00377DB2" w:rsidRPr="00EC1CB9">
        <w:rPr>
          <w:rFonts w:ascii="Sylfaen" w:eastAsia="Sylfaen" w:hAnsi="Sylfaen" w:cs="Sylfaen"/>
          <w:b/>
          <w:sz w:val="20"/>
          <w:szCs w:val="20"/>
          <w:lang w:val="ka-GE"/>
        </w:rPr>
        <w:t>გამსესხებელი</w:t>
      </w:r>
      <w:r w:rsidR="00D857FC" w:rsidRPr="00EC1CB9">
        <w:rPr>
          <w:rFonts w:ascii="Sylfaen" w:eastAsia="Sylfaen" w:hAnsi="Sylfaen" w:cs="Sylfaen"/>
          <w:b/>
          <w:sz w:val="20"/>
          <w:szCs w:val="20"/>
          <w:lang w:val="ka-GE"/>
        </w:rPr>
        <w:t xml:space="preserve">“ </w:t>
      </w:r>
      <w:r w:rsidR="00377DB2" w:rsidRPr="00EC1CB9">
        <w:rPr>
          <w:rFonts w:ascii="Sylfaen" w:eastAsia="Sylfaen" w:hAnsi="Sylfaen" w:cs="Sylfaen"/>
          <w:b/>
          <w:sz w:val="20"/>
          <w:szCs w:val="20"/>
          <w:lang w:val="ka-GE"/>
        </w:rPr>
        <w:t xml:space="preserve">                                                                </w:t>
      </w:r>
      <w:r w:rsidR="00E00DE6" w:rsidRPr="00EC1CB9">
        <w:rPr>
          <w:rFonts w:ascii="Sylfaen" w:eastAsia="Sylfaen" w:hAnsi="Sylfaen" w:cs="Sylfaen"/>
          <w:b/>
          <w:sz w:val="20"/>
          <w:szCs w:val="20"/>
          <w:lang w:val="ka-GE"/>
        </w:rPr>
        <w:t xml:space="preserve">                    </w:t>
      </w:r>
      <w:r w:rsidR="004254CD" w:rsidRPr="00EC1CB9">
        <w:rPr>
          <w:rFonts w:ascii="Sylfaen" w:eastAsia="Sylfaen" w:hAnsi="Sylfaen" w:cs="Sylfaen"/>
          <w:b/>
          <w:sz w:val="20"/>
          <w:szCs w:val="20"/>
          <w:lang w:val="ka-GE"/>
        </w:rPr>
        <w:t xml:space="preserve"> </w:t>
      </w:r>
      <w:r w:rsidR="00A74D3D" w:rsidRPr="00EC1CB9">
        <w:rPr>
          <w:rFonts w:ascii="Sylfaen" w:eastAsia="Sylfaen" w:hAnsi="Sylfaen" w:cs="Sylfaen"/>
          <w:b/>
          <w:sz w:val="20"/>
          <w:szCs w:val="20"/>
          <w:lang w:val="ka-GE"/>
        </w:rPr>
        <w:t xml:space="preserve">               </w:t>
      </w:r>
      <w:r w:rsidR="004254CD" w:rsidRPr="00EC1CB9">
        <w:rPr>
          <w:rFonts w:ascii="Sylfaen" w:eastAsia="Sylfaen" w:hAnsi="Sylfaen" w:cs="Sylfaen"/>
          <w:b/>
          <w:sz w:val="20"/>
          <w:szCs w:val="20"/>
          <w:lang w:val="ka-GE"/>
        </w:rPr>
        <w:t xml:space="preserve">  </w:t>
      </w:r>
      <w:r w:rsidR="00377DB2" w:rsidRPr="00EC1CB9">
        <w:rPr>
          <w:rFonts w:ascii="Sylfaen" w:eastAsia="Sylfaen" w:hAnsi="Sylfaen" w:cs="Sylfaen"/>
          <w:b/>
          <w:sz w:val="20"/>
          <w:szCs w:val="20"/>
          <w:lang w:val="ka-GE"/>
        </w:rPr>
        <w:t xml:space="preserve">   </w:t>
      </w:r>
      <w:r w:rsidR="004254CD" w:rsidRPr="00EC1CB9">
        <w:rPr>
          <w:rFonts w:ascii="Sylfaen" w:eastAsia="Sylfaen" w:hAnsi="Sylfaen" w:cs="Sylfaen"/>
          <w:b/>
          <w:sz w:val="20"/>
          <w:szCs w:val="20"/>
          <w:lang w:val="ka-GE"/>
        </w:rPr>
        <w:t>„</w:t>
      </w:r>
      <w:r w:rsidR="00377DB2" w:rsidRPr="00EC1CB9">
        <w:rPr>
          <w:rFonts w:ascii="Sylfaen" w:eastAsia="Sylfaen" w:hAnsi="Sylfaen" w:cs="Sylfaen"/>
          <w:b/>
          <w:sz w:val="20"/>
          <w:szCs w:val="20"/>
          <w:lang w:val="ka-GE"/>
        </w:rPr>
        <w:t>მსესხებელი</w:t>
      </w:r>
      <w:r w:rsidR="00E00DE6" w:rsidRPr="00EC1CB9">
        <w:rPr>
          <w:rFonts w:ascii="Sylfaen" w:eastAsia="Sylfaen" w:hAnsi="Sylfaen" w:cs="Sylfaen"/>
          <w:b/>
          <w:sz w:val="20"/>
          <w:szCs w:val="20"/>
          <w:lang w:val="ka-GE"/>
        </w:rPr>
        <w:t>“</w:t>
      </w:r>
    </w:p>
    <w:sectPr w:rsidR="009957E5" w:rsidRPr="00EC1CB9" w:rsidSect="00E84360">
      <w:pgSz w:w="12240" w:h="15840"/>
      <w:pgMar w:top="1440" w:right="1440" w:bottom="1440"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5B59"/>
    <w:multiLevelType w:val="hybridMultilevel"/>
    <w:tmpl w:val="67C2E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90DD4"/>
    <w:multiLevelType w:val="hybridMultilevel"/>
    <w:tmpl w:val="6CC09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3F282C"/>
    <w:multiLevelType w:val="hybridMultilevel"/>
    <w:tmpl w:val="91BC5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D02B87"/>
    <w:multiLevelType w:val="hybridMultilevel"/>
    <w:tmpl w:val="DF647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F20590"/>
    <w:multiLevelType w:val="hybridMultilevel"/>
    <w:tmpl w:val="36302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DE4B77"/>
    <w:multiLevelType w:val="hybridMultilevel"/>
    <w:tmpl w:val="D868B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756F64"/>
    <w:multiLevelType w:val="hybridMultilevel"/>
    <w:tmpl w:val="C3DA0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022"/>
    <w:rsid w:val="000337BC"/>
    <w:rsid w:val="001671C1"/>
    <w:rsid w:val="001C1AE5"/>
    <w:rsid w:val="001E1FE8"/>
    <w:rsid w:val="00264022"/>
    <w:rsid w:val="002B10D5"/>
    <w:rsid w:val="002F4BAB"/>
    <w:rsid w:val="00377DB2"/>
    <w:rsid w:val="00380C1B"/>
    <w:rsid w:val="003950C0"/>
    <w:rsid w:val="003F0535"/>
    <w:rsid w:val="004134CF"/>
    <w:rsid w:val="004254CD"/>
    <w:rsid w:val="00546EAE"/>
    <w:rsid w:val="00571759"/>
    <w:rsid w:val="00651338"/>
    <w:rsid w:val="00675C9B"/>
    <w:rsid w:val="00685B20"/>
    <w:rsid w:val="006F25EC"/>
    <w:rsid w:val="0078363A"/>
    <w:rsid w:val="00814EB1"/>
    <w:rsid w:val="00822145"/>
    <w:rsid w:val="00860A8A"/>
    <w:rsid w:val="008B4D0C"/>
    <w:rsid w:val="00922D09"/>
    <w:rsid w:val="009607EF"/>
    <w:rsid w:val="0097732D"/>
    <w:rsid w:val="009957E5"/>
    <w:rsid w:val="00A458BD"/>
    <w:rsid w:val="00A74D3D"/>
    <w:rsid w:val="00BB68F0"/>
    <w:rsid w:val="00BD46BF"/>
    <w:rsid w:val="00C6394E"/>
    <w:rsid w:val="00C741FA"/>
    <w:rsid w:val="00D857FC"/>
    <w:rsid w:val="00D946A4"/>
    <w:rsid w:val="00DE6ED6"/>
    <w:rsid w:val="00E00DE6"/>
    <w:rsid w:val="00E21203"/>
    <w:rsid w:val="00E47302"/>
    <w:rsid w:val="00E84360"/>
    <w:rsid w:val="00EC1CB9"/>
    <w:rsid w:val="00F427A9"/>
    <w:rsid w:val="00F46B03"/>
    <w:rsid w:val="00F7404A"/>
    <w:rsid w:val="00F94C9F"/>
    <w:rsid w:val="00F94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0ED07"/>
  <w15:docId w15:val="{C760DA08-6ED8-4436-8771-91DDECF0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7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2A4A1-2CB9-4649-8620-2BC19B4A1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GLG LEGAL</cp:lastModifiedBy>
  <cp:revision>42</cp:revision>
  <dcterms:created xsi:type="dcterms:W3CDTF">2019-03-15T11:05:00Z</dcterms:created>
  <dcterms:modified xsi:type="dcterms:W3CDTF">2024-02-28T09:20:00Z</dcterms:modified>
</cp:coreProperties>
</file>